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E43" w:rsidRDefault="008A5B5B">
      <w:r>
        <w:t xml:space="preserve">                                                                                                                                                          </w:t>
      </w:r>
      <w:r>
        <w:rPr>
          <w:noProof/>
          <w:lang w:eastAsia="da-DK"/>
        </w:rPr>
        <w:drawing>
          <wp:anchor distT="0" distB="0" distL="114300" distR="114300" simplePos="0" relativeHeight="251659264" behindDoc="0" locked="0" layoutInCell="1" allowOverlap="1" wp14:anchorId="6ABC6DB1" wp14:editId="59C90C18">
            <wp:simplePos x="0" y="0"/>
            <wp:positionH relativeFrom="column">
              <wp:posOffset>5518785</wp:posOffset>
            </wp:positionH>
            <wp:positionV relativeFrom="paragraph">
              <wp:posOffset>-784860</wp:posOffset>
            </wp:positionV>
            <wp:extent cx="1247775" cy="1095375"/>
            <wp:effectExtent l="19050" t="0" r="9525"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247775" cy="1095375"/>
                    </a:xfrm>
                    <a:prstGeom prst="rect">
                      <a:avLst/>
                    </a:prstGeom>
                    <a:noFill/>
                    <a:ln w="9525">
                      <a:noFill/>
                      <a:miter lim="800000"/>
                      <a:headEnd/>
                      <a:tailEnd/>
                    </a:ln>
                  </pic:spPr>
                </pic:pic>
              </a:graphicData>
            </a:graphic>
          </wp:anchor>
        </w:drawing>
      </w:r>
    </w:p>
    <w:p w:rsidR="008A5B5B" w:rsidRPr="008A5B5B" w:rsidRDefault="008A5B5B">
      <w:pPr>
        <w:rPr>
          <w:b/>
          <w:sz w:val="32"/>
          <w:szCs w:val="32"/>
        </w:rPr>
      </w:pPr>
      <w:r>
        <w:rPr>
          <w:b/>
          <w:sz w:val="32"/>
          <w:szCs w:val="32"/>
        </w:rPr>
        <w:t>Forsikringer</w:t>
      </w:r>
    </w:p>
    <w:p w:rsidR="008A5B5B" w:rsidRDefault="008A5B5B"/>
    <w:p w:rsidR="008A5B5B" w:rsidRDefault="008A5B5B"/>
    <w:p w:rsidR="008A5B5B" w:rsidRDefault="008A5B5B"/>
    <w:tbl>
      <w:tblPr>
        <w:tblW w:w="0" w:type="auto"/>
        <w:tblCellSpacing w:w="0" w:type="dxa"/>
        <w:tblCellMar>
          <w:left w:w="0" w:type="dxa"/>
          <w:right w:w="0" w:type="dxa"/>
        </w:tblCellMar>
        <w:tblLook w:val="04A0" w:firstRow="1" w:lastRow="0" w:firstColumn="1" w:lastColumn="0" w:noHBand="0" w:noVBand="1"/>
      </w:tblPr>
      <w:tblGrid>
        <w:gridCol w:w="9638"/>
      </w:tblGrid>
      <w:tr w:rsidR="008A5B5B" w:rsidRPr="008A5B5B">
        <w:trPr>
          <w:tblCellSpacing w:w="0" w:type="dxa"/>
        </w:trPr>
        <w:tc>
          <w:tcPr>
            <w:tcW w:w="12450" w:type="dxa"/>
            <w:hideMark/>
          </w:tcPr>
          <w:tbl>
            <w:tblPr>
              <w:tblW w:w="5000" w:type="pct"/>
              <w:tblCellSpacing w:w="0" w:type="dxa"/>
              <w:tblCellMar>
                <w:left w:w="0" w:type="dxa"/>
                <w:right w:w="0" w:type="dxa"/>
              </w:tblCellMar>
              <w:tblLook w:val="04A0" w:firstRow="1" w:lastRow="0" w:firstColumn="1" w:lastColumn="0" w:noHBand="0" w:noVBand="1"/>
            </w:tblPr>
            <w:tblGrid>
              <w:gridCol w:w="9638"/>
            </w:tblGrid>
            <w:tr w:rsidR="008A5B5B" w:rsidRPr="008A5B5B">
              <w:trPr>
                <w:tblCellSpacing w:w="0" w:type="dxa"/>
              </w:trPr>
              <w:tc>
                <w:tcPr>
                  <w:tcW w:w="5000" w:type="pct"/>
                  <w:vAlign w:val="center"/>
                  <w:hideMark/>
                </w:tcPr>
                <w:p w:rsidR="008A5B5B" w:rsidRDefault="008A5B5B" w:rsidP="008A5B5B">
                  <w:pPr>
                    <w:spacing w:after="0" w:line="240" w:lineRule="auto"/>
                    <w:outlineLvl w:val="1"/>
                    <w:rPr>
                      <w:rFonts w:ascii="Verdana" w:eastAsia="Times New Roman" w:hAnsi="Verdana" w:cs="Tahoma"/>
                      <w:color w:val="303030"/>
                      <w:sz w:val="21"/>
                      <w:szCs w:val="21"/>
                      <w:lang w:eastAsia="da-DK"/>
                    </w:rPr>
                  </w:pPr>
                  <w:r w:rsidRPr="008A5B5B">
                    <w:rPr>
                      <w:rFonts w:ascii="Verdana" w:eastAsia="Times New Roman" w:hAnsi="Verdana" w:cs="Tahoma"/>
                      <w:color w:val="303030"/>
                      <w:sz w:val="21"/>
                      <w:szCs w:val="21"/>
                      <w:lang w:eastAsia="da-DK"/>
                    </w:rPr>
                    <w:t xml:space="preserve">Danmarks Idræts-Forbund (DIF) og Danske Gymnastik- &amp; Idrætsforeninger (DGI) har i forsikringsselskabet Tryg tegnet 5 fælles (kollektive) forsikringer, som din forening, via medlemskabet af DIF og/eller DGI, automatisk er dækket af. </w:t>
                  </w:r>
                </w:p>
                <w:p w:rsidR="008A5B5B" w:rsidRDefault="008A5B5B" w:rsidP="008A5B5B">
                  <w:pPr>
                    <w:spacing w:after="0" w:line="240" w:lineRule="auto"/>
                    <w:outlineLvl w:val="1"/>
                    <w:rPr>
                      <w:rFonts w:ascii="Verdana" w:eastAsia="Times New Roman" w:hAnsi="Verdana" w:cs="Tahoma"/>
                      <w:color w:val="303030"/>
                      <w:sz w:val="21"/>
                      <w:szCs w:val="21"/>
                      <w:lang w:eastAsia="da-DK"/>
                    </w:rPr>
                  </w:pPr>
                </w:p>
                <w:p w:rsidR="008A5B5B" w:rsidRPr="008A5B5B" w:rsidRDefault="008A5B5B" w:rsidP="008A5B5B">
                  <w:pPr>
                    <w:spacing w:after="0" w:line="240" w:lineRule="auto"/>
                    <w:outlineLvl w:val="1"/>
                    <w:rPr>
                      <w:rFonts w:ascii="Tahoma" w:eastAsia="Times New Roman" w:hAnsi="Tahoma" w:cs="Tahoma"/>
                      <w:color w:val="303030"/>
                      <w:sz w:val="21"/>
                      <w:szCs w:val="21"/>
                      <w:lang w:eastAsia="da-DK"/>
                    </w:rPr>
                  </w:pPr>
                </w:p>
                <w:p w:rsidR="008A5B5B" w:rsidRDefault="008A5B5B" w:rsidP="008A5B5B">
                  <w:pPr>
                    <w:spacing w:after="0" w:line="240" w:lineRule="auto"/>
                    <w:outlineLvl w:val="1"/>
                    <w:rPr>
                      <w:rFonts w:ascii="Verdana" w:eastAsia="Times New Roman" w:hAnsi="Verdana" w:cs="Tahoma"/>
                      <w:b/>
                      <w:bCs/>
                      <w:color w:val="303030"/>
                      <w:sz w:val="21"/>
                      <w:szCs w:val="21"/>
                      <w:lang w:eastAsia="da-DK"/>
                    </w:rPr>
                  </w:pPr>
                  <w:r w:rsidRPr="008A5B5B">
                    <w:rPr>
                      <w:rFonts w:ascii="Verdana" w:eastAsia="Times New Roman" w:hAnsi="Verdana" w:cs="Tahoma"/>
                      <w:b/>
                      <w:bCs/>
                      <w:color w:val="303030"/>
                      <w:sz w:val="21"/>
                      <w:szCs w:val="21"/>
                      <w:lang w:eastAsia="da-DK"/>
                    </w:rPr>
                    <w:t>De 5 forsikringer er:</w:t>
                  </w:r>
                </w:p>
                <w:p w:rsidR="008A5B5B" w:rsidRPr="008A5B5B" w:rsidRDefault="008A5B5B" w:rsidP="008A5B5B">
                  <w:pPr>
                    <w:spacing w:after="0" w:line="240" w:lineRule="auto"/>
                    <w:outlineLvl w:val="1"/>
                    <w:rPr>
                      <w:rFonts w:ascii="Tahoma" w:eastAsia="Times New Roman" w:hAnsi="Tahoma" w:cs="Tahoma"/>
                      <w:color w:val="303030"/>
                      <w:sz w:val="21"/>
                      <w:szCs w:val="21"/>
                      <w:lang w:eastAsia="da-DK"/>
                    </w:rPr>
                  </w:pPr>
                  <w:r w:rsidRPr="008A5B5B">
                    <w:rPr>
                      <w:rFonts w:ascii="Verdana" w:eastAsia="Times New Roman" w:hAnsi="Verdana" w:cs="Tahoma"/>
                      <w:color w:val="303030"/>
                      <w:sz w:val="21"/>
                      <w:szCs w:val="21"/>
                      <w:lang w:eastAsia="da-DK"/>
                    </w:rPr>
                    <w:t xml:space="preserve"> </w:t>
                  </w:r>
                </w:p>
                <w:p w:rsidR="008A5B5B" w:rsidRPr="008A5B5B" w:rsidRDefault="008A5B5B" w:rsidP="008A5B5B">
                  <w:pPr>
                    <w:numPr>
                      <w:ilvl w:val="0"/>
                      <w:numId w:val="1"/>
                    </w:numPr>
                    <w:spacing w:after="0" w:line="240" w:lineRule="auto"/>
                    <w:outlineLvl w:val="1"/>
                    <w:rPr>
                      <w:rFonts w:ascii="Tahoma" w:eastAsia="Times New Roman" w:hAnsi="Tahoma" w:cs="Tahoma"/>
                      <w:color w:val="303030"/>
                      <w:sz w:val="21"/>
                      <w:szCs w:val="21"/>
                      <w:lang w:eastAsia="da-DK"/>
                    </w:rPr>
                  </w:pPr>
                  <w:hyperlink r:id="rId7" w:tgtFrame="_self" w:history="1">
                    <w:r w:rsidRPr="008A5B5B">
                      <w:rPr>
                        <w:rFonts w:ascii="Verdana" w:eastAsia="Times New Roman" w:hAnsi="Verdana" w:cs="Tahoma"/>
                        <w:color w:val="006561"/>
                        <w:sz w:val="21"/>
                        <w:szCs w:val="21"/>
                        <w:u w:val="single"/>
                        <w:lang w:eastAsia="da-DK"/>
                      </w:rPr>
                      <w:t>En ansvarsforsikring</w:t>
                    </w:r>
                  </w:hyperlink>
                  <w:r w:rsidRPr="008A5B5B">
                    <w:rPr>
                      <w:rFonts w:ascii="Verdana" w:eastAsia="Times New Roman" w:hAnsi="Verdana" w:cs="Tahoma"/>
                      <w:color w:val="303030"/>
                      <w:sz w:val="21"/>
                      <w:szCs w:val="21"/>
                      <w:lang w:eastAsia="da-DK"/>
                    </w:rPr>
                    <w:t>, som dækker det erstatningsansvar, som din forening kan pådrage sig i forbindelse med sin virksomhed.</w:t>
                  </w:r>
                </w:p>
                <w:p w:rsidR="008A5B5B" w:rsidRPr="008A5B5B" w:rsidRDefault="008A5B5B" w:rsidP="008A5B5B">
                  <w:pPr>
                    <w:spacing w:after="0" w:line="240" w:lineRule="auto"/>
                    <w:ind w:left="720"/>
                    <w:outlineLvl w:val="1"/>
                    <w:rPr>
                      <w:rFonts w:ascii="Tahoma" w:eastAsia="Times New Roman" w:hAnsi="Tahoma" w:cs="Tahoma"/>
                      <w:color w:val="303030"/>
                      <w:sz w:val="21"/>
                      <w:szCs w:val="21"/>
                      <w:lang w:eastAsia="da-DK"/>
                    </w:rPr>
                  </w:pPr>
                </w:p>
                <w:p w:rsidR="008A5B5B" w:rsidRPr="008A5B5B" w:rsidRDefault="008A5B5B" w:rsidP="008A5B5B">
                  <w:pPr>
                    <w:numPr>
                      <w:ilvl w:val="0"/>
                      <w:numId w:val="1"/>
                    </w:numPr>
                    <w:spacing w:after="0" w:line="240" w:lineRule="auto"/>
                    <w:outlineLvl w:val="1"/>
                    <w:rPr>
                      <w:rFonts w:ascii="Tahoma" w:eastAsia="Times New Roman" w:hAnsi="Tahoma" w:cs="Tahoma"/>
                      <w:color w:val="303030"/>
                      <w:sz w:val="21"/>
                      <w:szCs w:val="21"/>
                      <w:lang w:eastAsia="da-DK"/>
                    </w:rPr>
                  </w:pPr>
                  <w:hyperlink r:id="rId8" w:tgtFrame="_self" w:history="1">
                    <w:r w:rsidRPr="008A5B5B">
                      <w:rPr>
                        <w:rFonts w:ascii="Verdana" w:eastAsia="Times New Roman" w:hAnsi="Verdana" w:cs="Tahoma"/>
                        <w:color w:val="006561"/>
                        <w:sz w:val="21"/>
                        <w:szCs w:val="21"/>
                        <w:u w:val="single"/>
                        <w:lang w:eastAsia="da-DK"/>
                      </w:rPr>
                      <w:t>En lovpligtig og en frivillig arbejdsskadeforsikring</w:t>
                    </w:r>
                  </w:hyperlink>
                  <w:r w:rsidRPr="008A5B5B">
                    <w:rPr>
                      <w:rFonts w:ascii="Verdana" w:eastAsia="Times New Roman" w:hAnsi="Verdana" w:cs="Tahoma"/>
                      <w:color w:val="303030"/>
                      <w:sz w:val="21"/>
                      <w:szCs w:val="21"/>
                      <w:lang w:eastAsia="da-DK"/>
                    </w:rPr>
                    <w:t xml:space="preserve">. Den lovpligtige del dækker, hvis f.eks. en af foreningens lønnede eller ulønnede trænere kommer til skade under udførelsen af trænerjobbet. Den frivillige del dækker, hvis en af foreningens frivillige ledere kommer til skade, mens han/hun virker for foreningen. </w:t>
                  </w:r>
                </w:p>
                <w:p w:rsidR="008A5B5B" w:rsidRPr="008A5B5B" w:rsidRDefault="008A5B5B" w:rsidP="008A5B5B">
                  <w:pPr>
                    <w:spacing w:after="0" w:line="240" w:lineRule="auto"/>
                    <w:outlineLvl w:val="1"/>
                    <w:rPr>
                      <w:rFonts w:ascii="Tahoma" w:eastAsia="Times New Roman" w:hAnsi="Tahoma" w:cs="Tahoma"/>
                      <w:color w:val="303030"/>
                      <w:sz w:val="21"/>
                      <w:szCs w:val="21"/>
                      <w:lang w:eastAsia="da-DK"/>
                    </w:rPr>
                  </w:pPr>
                </w:p>
                <w:p w:rsidR="008A5B5B" w:rsidRPr="008A5B5B" w:rsidRDefault="008A5B5B" w:rsidP="008A5B5B">
                  <w:pPr>
                    <w:numPr>
                      <w:ilvl w:val="0"/>
                      <w:numId w:val="1"/>
                    </w:numPr>
                    <w:spacing w:after="0" w:line="240" w:lineRule="auto"/>
                    <w:outlineLvl w:val="1"/>
                    <w:rPr>
                      <w:rFonts w:ascii="Tahoma" w:eastAsia="Times New Roman" w:hAnsi="Tahoma" w:cs="Tahoma"/>
                      <w:color w:val="303030"/>
                      <w:sz w:val="21"/>
                      <w:szCs w:val="21"/>
                      <w:lang w:eastAsia="da-DK"/>
                    </w:rPr>
                  </w:pPr>
                  <w:hyperlink r:id="rId9" w:tgtFrame="_self" w:history="1">
                    <w:r w:rsidRPr="008A5B5B">
                      <w:rPr>
                        <w:rFonts w:ascii="Verdana" w:eastAsia="Times New Roman" w:hAnsi="Verdana" w:cs="Tahoma"/>
                        <w:color w:val="006561"/>
                        <w:sz w:val="21"/>
                        <w:szCs w:val="21"/>
                        <w:u w:val="single"/>
                        <w:lang w:eastAsia="da-DK"/>
                      </w:rPr>
                      <w:t>Psykologisk krisehjælp</w:t>
                    </w:r>
                  </w:hyperlink>
                  <w:r w:rsidRPr="008A5B5B">
                    <w:rPr>
                      <w:rFonts w:ascii="Verdana" w:eastAsia="Times New Roman" w:hAnsi="Verdana" w:cs="Tahoma"/>
                      <w:color w:val="303030"/>
                      <w:sz w:val="21"/>
                      <w:szCs w:val="21"/>
                      <w:lang w:eastAsia="da-DK"/>
                    </w:rPr>
                    <w:t>, som dækker, hvis personer i eller omkring foreningen involveres i en alvorlig hændelse – f.eks. et ulykkestilfælde.</w:t>
                  </w:r>
                </w:p>
                <w:p w:rsidR="008A5B5B" w:rsidRPr="008A5B5B" w:rsidRDefault="008A5B5B" w:rsidP="008A5B5B">
                  <w:pPr>
                    <w:spacing w:after="0" w:line="240" w:lineRule="auto"/>
                    <w:ind w:left="720"/>
                    <w:outlineLvl w:val="1"/>
                    <w:rPr>
                      <w:rFonts w:ascii="Tahoma" w:eastAsia="Times New Roman" w:hAnsi="Tahoma" w:cs="Tahoma"/>
                      <w:color w:val="303030"/>
                      <w:sz w:val="21"/>
                      <w:szCs w:val="21"/>
                      <w:lang w:eastAsia="da-DK"/>
                    </w:rPr>
                  </w:pPr>
                </w:p>
                <w:p w:rsidR="008A5B5B" w:rsidRPr="008A5B5B" w:rsidRDefault="008A5B5B" w:rsidP="008A5B5B">
                  <w:pPr>
                    <w:numPr>
                      <w:ilvl w:val="0"/>
                      <w:numId w:val="1"/>
                    </w:numPr>
                    <w:spacing w:after="0" w:line="240" w:lineRule="auto"/>
                    <w:outlineLvl w:val="1"/>
                    <w:rPr>
                      <w:rFonts w:ascii="Tahoma" w:eastAsia="Times New Roman" w:hAnsi="Tahoma" w:cs="Tahoma"/>
                      <w:color w:val="303030"/>
                      <w:sz w:val="21"/>
                      <w:szCs w:val="21"/>
                      <w:lang w:eastAsia="da-DK"/>
                    </w:rPr>
                  </w:pPr>
                  <w:hyperlink r:id="rId10" w:tgtFrame="_self" w:history="1">
                    <w:r w:rsidRPr="008A5B5B">
                      <w:rPr>
                        <w:rFonts w:ascii="Verdana" w:eastAsia="Times New Roman" w:hAnsi="Verdana" w:cs="Tahoma"/>
                        <w:color w:val="006561"/>
                        <w:sz w:val="21"/>
                        <w:szCs w:val="21"/>
                        <w:u w:val="single"/>
                        <w:lang w:eastAsia="da-DK"/>
                      </w:rPr>
                      <w:t>En idrætsrejseforsikring</w:t>
                    </w:r>
                  </w:hyperlink>
                  <w:r w:rsidRPr="008A5B5B">
                    <w:rPr>
                      <w:rFonts w:ascii="Verdana" w:eastAsia="Times New Roman" w:hAnsi="Verdana" w:cs="Tahoma"/>
                      <w:color w:val="303030"/>
                      <w:sz w:val="21"/>
                      <w:szCs w:val="21"/>
                      <w:lang w:eastAsia="da-DK"/>
                    </w:rPr>
                    <w:t>, som dækker foreningens medlemmer, instruktører og ledere på foreningsrejser til udlandet.</w:t>
                  </w:r>
                </w:p>
                <w:p w:rsidR="008A5B5B" w:rsidRPr="008A5B5B" w:rsidRDefault="008A5B5B" w:rsidP="008A5B5B">
                  <w:pPr>
                    <w:spacing w:after="0" w:line="240" w:lineRule="auto"/>
                    <w:ind w:left="720"/>
                    <w:outlineLvl w:val="1"/>
                    <w:rPr>
                      <w:rFonts w:ascii="Tahoma" w:eastAsia="Times New Roman" w:hAnsi="Tahoma" w:cs="Tahoma"/>
                      <w:color w:val="303030"/>
                      <w:sz w:val="21"/>
                      <w:szCs w:val="21"/>
                      <w:lang w:eastAsia="da-DK"/>
                    </w:rPr>
                  </w:pPr>
                  <w:r w:rsidRPr="008A5B5B">
                    <w:rPr>
                      <w:rFonts w:ascii="Verdana" w:eastAsia="Times New Roman" w:hAnsi="Verdana" w:cs="Tahoma"/>
                      <w:color w:val="303030"/>
                      <w:sz w:val="21"/>
                      <w:szCs w:val="21"/>
                      <w:lang w:eastAsia="da-DK"/>
                    </w:rPr>
                    <w:t xml:space="preserve"> </w:t>
                  </w:r>
                </w:p>
                <w:p w:rsidR="008A5B5B" w:rsidRPr="008A5B5B" w:rsidRDefault="008A5B5B" w:rsidP="008A5B5B">
                  <w:pPr>
                    <w:numPr>
                      <w:ilvl w:val="0"/>
                      <w:numId w:val="1"/>
                    </w:numPr>
                    <w:spacing w:after="0" w:line="240" w:lineRule="auto"/>
                    <w:outlineLvl w:val="1"/>
                    <w:rPr>
                      <w:rFonts w:ascii="Tahoma" w:eastAsia="Times New Roman" w:hAnsi="Tahoma" w:cs="Tahoma"/>
                      <w:color w:val="303030"/>
                      <w:sz w:val="21"/>
                      <w:szCs w:val="21"/>
                      <w:lang w:eastAsia="da-DK"/>
                    </w:rPr>
                  </w:pPr>
                  <w:hyperlink r:id="rId11" w:tgtFrame="_self" w:history="1">
                    <w:r w:rsidRPr="008A5B5B">
                      <w:rPr>
                        <w:rFonts w:ascii="Verdana" w:eastAsia="Times New Roman" w:hAnsi="Verdana" w:cs="Tahoma"/>
                        <w:color w:val="006561"/>
                        <w:sz w:val="21"/>
                        <w:szCs w:val="21"/>
                        <w:u w:val="single"/>
                        <w:lang w:eastAsia="da-DK"/>
                      </w:rPr>
                      <w:t>En retshjælpsforsikring</w:t>
                    </w:r>
                  </w:hyperlink>
                  <w:r w:rsidRPr="008A5B5B">
                    <w:rPr>
                      <w:rFonts w:ascii="Verdana" w:eastAsia="Times New Roman" w:hAnsi="Verdana" w:cs="Tahoma"/>
                      <w:color w:val="303030"/>
                      <w:sz w:val="21"/>
                      <w:szCs w:val="21"/>
                      <w:lang w:eastAsia="da-DK"/>
                    </w:rPr>
                    <w:t xml:space="preserve">, som dækker foreningens omkostninger i forbindelse med en retssag. </w:t>
                  </w:r>
                </w:p>
              </w:tc>
            </w:tr>
          </w:tbl>
          <w:p w:rsidR="008A5B5B" w:rsidRPr="008A5B5B" w:rsidRDefault="008A5B5B" w:rsidP="008A5B5B">
            <w:pPr>
              <w:spacing w:after="0" w:line="240" w:lineRule="auto"/>
              <w:rPr>
                <w:rFonts w:ascii="Tahoma" w:eastAsia="Times New Roman" w:hAnsi="Tahoma" w:cs="Tahoma"/>
                <w:color w:val="303030"/>
                <w:sz w:val="17"/>
                <w:szCs w:val="17"/>
                <w:lang w:eastAsia="da-DK"/>
              </w:rPr>
            </w:pPr>
          </w:p>
        </w:tc>
      </w:tr>
    </w:tbl>
    <w:p w:rsidR="008A5B5B" w:rsidRDefault="008A5B5B"/>
    <w:p w:rsidR="008A5B5B" w:rsidRDefault="008A5B5B"/>
    <w:p w:rsidR="008A5B5B" w:rsidRDefault="008A5B5B">
      <w:bookmarkStart w:id="0" w:name="_GoBack"/>
      <w:bookmarkEnd w:id="0"/>
      <w:r>
        <w:t>DHF – Dansk Håndboldforbund har et kollektivt medlemskab af FALCK, som dækker transport ved skader.</w:t>
      </w:r>
    </w:p>
    <w:p w:rsidR="008A5B5B" w:rsidRDefault="008A5B5B">
      <w:r>
        <w:t>Falck nr. er vedhæftet alle tøjtasker.</w:t>
      </w:r>
    </w:p>
    <w:sectPr w:rsidR="008A5B5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64024C"/>
    <w:multiLevelType w:val="multilevel"/>
    <w:tmpl w:val="BBBC8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B5B"/>
    <w:rsid w:val="001847A5"/>
    <w:rsid w:val="008A5B5B"/>
    <w:rsid w:val="00B661E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link w:val="Overskrift2Tegn"/>
    <w:uiPriority w:val="9"/>
    <w:qFormat/>
    <w:rsid w:val="008A5B5B"/>
    <w:pPr>
      <w:spacing w:after="0" w:line="240" w:lineRule="auto"/>
      <w:outlineLvl w:val="1"/>
    </w:pPr>
    <w:rPr>
      <w:rFonts w:ascii="Times New Roman" w:eastAsia="Times New Roman" w:hAnsi="Times New Roman" w:cs="Times New Roman"/>
      <w:sz w:val="21"/>
      <w:szCs w:val="21"/>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8A5B5B"/>
    <w:rPr>
      <w:rFonts w:ascii="Times New Roman" w:eastAsia="Times New Roman" w:hAnsi="Times New Roman" w:cs="Times New Roman"/>
      <w:sz w:val="21"/>
      <w:szCs w:val="21"/>
      <w:lang w:eastAsia="da-DK"/>
    </w:rPr>
  </w:style>
  <w:style w:type="character" w:styleId="Hyperlink">
    <w:name w:val="Hyperlink"/>
    <w:basedOn w:val="Standardskrifttypeiafsnit"/>
    <w:uiPriority w:val="99"/>
    <w:semiHidden/>
    <w:unhideWhenUsed/>
    <w:rsid w:val="008A5B5B"/>
    <w:rPr>
      <w:color w:val="303030"/>
      <w:u w:val="single"/>
    </w:rPr>
  </w:style>
  <w:style w:type="paragraph" w:styleId="Listeafsnit">
    <w:name w:val="List Paragraph"/>
    <w:basedOn w:val="Normal"/>
    <w:uiPriority w:val="34"/>
    <w:qFormat/>
    <w:rsid w:val="008A5B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link w:val="Overskrift2Tegn"/>
    <w:uiPriority w:val="9"/>
    <w:qFormat/>
    <w:rsid w:val="008A5B5B"/>
    <w:pPr>
      <w:spacing w:after="0" w:line="240" w:lineRule="auto"/>
      <w:outlineLvl w:val="1"/>
    </w:pPr>
    <w:rPr>
      <w:rFonts w:ascii="Times New Roman" w:eastAsia="Times New Roman" w:hAnsi="Times New Roman" w:cs="Times New Roman"/>
      <w:sz w:val="21"/>
      <w:szCs w:val="21"/>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8A5B5B"/>
    <w:rPr>
      <w:rFonts w:ascii="Times New Roman" w:eastAsia="Times New Roman" w:hAnsi="Times New Roman" w:cs="Times New Roman"/>
      <w:sz w:val="21"/>
      <w:szCs w:val="21"/>
      <w:lang w:eastAsia="da-DK"/>
    </w:rPr>
  </w:style>
  <w:style w:type="character" w:styleId="Hyperlink">
    <w:name w:val="Hyperlink"/>
    <w:basedOn w:val="Standardskrifttypeiafsnit"/>
    <w:uiPriority w:val="99"/>
    <w:semiHidden/>
    <w:unhideWhenUsed/>
    <w:rsid w:val="008A5B5B"/>
    <w:rPr>
      <w:color w:val="303030"/>
      <w:u w:val="single"/>
    </w:rPr>
  </w:style>
  <w:style w:type="paragraph" w:styleId="Listeafsnit">
    <w:name w:val="List Paragraph"/>
    <w:basedOn w:val="Normal"/>
    <w:uiPriority w:val="34"/>
    <w:qFormat/>
    <w:rsid w:val="008A5B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raettensforsikringer.dk/Arbejdsskadeforsikrin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idraettensforsikringer.dk/Ansvarsforsikr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idraettensforsikringer.dk/Retshj%c3%a6lp" TargetMode="External"/><Relationship Id="rId5" Type="http://schemas.openxmlformats.org/officeDocument/2006/relationships/webSettings" Target="webSettings.xml"/><Relationship Id="rId10" Type="http://schemas.openxmlformats.org/officeDocument/2006/relationships/hyperlink" Target="http://www.idraettensforsikringer.dk/Idr%c3%a6tsrejse" TargetMode="External"/><Relationship Id="rId4" Type="http://schemas.openxmlformats.org/officeDocument/2006/relationships/settings" Target="settings.xml"/><Relationship Id="rId9" Type="http://schemas.openxmlformats.org/officeDocument/2006/relationships/hyperlink" Target="http://www.idraettensforsikringer.dk/Psykologisk-krisehj%c3%a6lp"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251</Words>
  <Characters>1538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Ejer</dc:creator>
  <cp:lastModifiedBy>Ejer</cp:lastModifiedBy>
  <cp:revision>1</cp:revision>
  <dcterms:created xsi:type="dcterms:W3CDTF">2012-07-01T09:59:00Z</dcterms:created>
  <dcterms:modified xsi:type="dcterms:W3CDTF">2012-07-01T10:07:00Z</dcterms:modified>
</cp:coreProperties>
</file>